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AB" w:rsidRDefault="00BD5FAB" w:rsidP="00BD5FAB">
      <w:pPr>
        <w:pStyle w:val="NormalWeb"/>
        <w:spacing w:beforeAutospacing="0" w:after="0" w:afterAutospacing="0" w:line="200" w:lineRule="atLeast"/>
        <w:ind w:right="40"/>
        <w:jc w:val="center"/>
        <w:rPr>
          <w:rFonts w:ascii="Arial" w:hAnsi="Arial" w:cs="Arial"/>
          <w:sz w:val="17"/>
          <w:szCs w:val="17"/>
        </w:rPr>
      </w:pPr>
      <w:r>
        <w:rPr>
          <w:rFonts w:ascii="Arial" w:hAnsi="Arial" w:cs="Arial"/>
          <w:b/>
          <w:bCs/>
          <w:u w:val="single"/>
        </w:rPr>
        <w:t>LEY Nº 226</w:t>
      </w:r>
    </w:p>
    <w:p w:rsidR="00BD5FAB" w:rsidRDefault="00BD5FAB" w:rsidP="00BD5FAB">
      <w:pPr>
        <w:pStyle w:val="NormalWeb"/>
        <w:spacing w:beforeAutospacing="0" w:after="0" w:afterAutospacing="0" w:line="200" w:lineRule="atLeast"/>
        <w:ind w:right="40"/>
        <w:jc w:val="center"/>
        <w:rPr>
          <w:rFonts w:ascii="Arial" w:hAnsi="Arial" w:cs="Arial"/>
          <w:sz w:val="17"/>
          <w:szCs w:val="17"/>
        </w:rPr>
      </w:pPr>
      <w:r>
        <w:rPr>
          <w:rFonts w:ascii="Arial" w:hAnsi="Arial" w:cs="Arial"/>
          <w:b/>
          <w:bCs/>
          <w:u w:val="single"/>
        </w:rPr>
        <w:t>LEY DE 5 DE MARZO DE 2012</w:t>
      </w:r>
    </w:p>
    <w:p w:rsidR="00BD5FAB" w:rsidRDefault="00BD5FAB" w:rsidP="00BD5FAB">
      <w:pPr>
        <w:pStyle w:val="NormalWeb"/>
        <w:spacing w:beforeAutospacing="0" w:after="0" w:afterAutospacing="0" w:line="200" w:lineRule="atLeast"/>
        <w:ind w:right="40"/>
        <w:jc w:val="center"/>
        <w:rPr>
          <w:rFonts w:ascii="Arial" w:hAnsi="Arial" w:cs="Arial"/>
          <w:sz w:val="17"/>
          <w:szCs w:val="17"/>
        </w:rPr>
      </w:pPr>
      <w:r>
        <w:rPr>
          <w:rFonts w:ascii="Arial" w:hAnsi="Arial" w:cs="Arial"/>
          <w:b/>
          <w:bCs/>
          <w:u w:val="single"/>
        </w:rPr>
        <w:t> </w:t>
      </w:r>
    </w:p>
    <w:p w:rsidR="00BD5FAB" w:rsidRDefault="00BD5FAB" w:rsidP="00BD5FAB">
      <w:pPr>
        <w:pStyle w:val="NormalWeb"/>
        <w:spacing w:beforeAutospacing="0" w:after="0" w:afterAutospacing="0" w:line="200" w:lineRule="atLeast"/>
        <w:ind w:right="40"/>
        <w:jc w:val="center"/>
        <w:rPr>
          <w:rFonts w:ascii="Arial" w:hAnsi="Arial" w:cs="Arial"/>
          <w:sz w:val="17"/>
          <w:szCs w:val="17"/>
        </w:rPr>
      </w:pPr>
      <w:r>
        <w:rPr>
          <w:rFonts w:ascii="Arial" w:hAnsi="Arial" w:cs="Arial"/>
          <w:b/>
          <w:bCs/>
          <w:u w:val="single"/>
        </w:rPr>
        <w:t>EVO MORALES AYMA</w:t>
      </w:r>
    </w:p>
    <w:p w:rsidR="00BD5FAB" w:rsidRDefault="00BD5FAB" w:rsidP="00BD5FAB">
      <w:pPr>
        <w:pStyle w:val="NormalWeb"/>
        <w:spacing w:beforeAutospacing="0" w:after="0" w:afterAutospacing="0" w:line="200" w:lineRule="atLeast"/>
        <w:ind w:right="40"/>
        <w:jc w:val="center"/>
        <w:rPr>
          <w:rFonts w:ascii="Arial" w:hAnsi="Arial" w:cs="Arial"/>
          <w:sz w:val="17"/>
          <w:szCs w:val="17"/>
        </w:rPr>
      </w:pPr>
      <w:r>
        <w:rPr>
          <w:rFonts w:ascii="Arial" w:hAnsi="Arial" w:cs="Arial"/>
          <w:b/>
          <w:bCs/>
          <w:sz w:val="22"/>
          <w:szCs w:val="22"/>
          <w:u w:val="single"/>
        </w:rPr>
        <w:t>PRESIDENTE CONSTITUCIONAL DEL ESTADO PLURINACIONAL DE BOLIVIA</w:t>
      </w:r>
    </w:p>
    <w:p w:rsidR="00BD5FAB" w:rsidRDefault="00BD5FAB" w:rsidP="00BD5FAB">
      <w:pPr>
        <w:pStyle w:val="NormalWeb"/>
        <w:spacing w:beforeAutospacing="0" w:after="0" w:afterAutospacing="0"/>
        <w:ind w:right="40"/>
        <w:jc w:val="center"/>
        <w:rPr>
          <w:rFonts w:ascii="Arial" w:hAnsi="Arial" w:cs="Arial"/>
          <w:sz w:val="17"/>
          <w:szCs w:val="17"/>
        </w:rPr>
      </w:pPr>
      <w:r>
        <w:rPr>
          <w:rFonts w:ascii="Arial" w:hAnsi="Arial" w:cs="Arial"/>
          <w:b/>
          <w:bCs/>
        </w:rPr>
        <w:t> </w:t>
      </w:r>
    </w:p>
    <w:p w:rsidR="00BD5FAB" w:rsidRDefault="00BD5FAB" w:rsidP="00BD5FAB">
      <w:pPr>
        <w:pStyle w:val="NormalWeb"/>
        <w:spacing w:beforeAutospacing="0" w:after="0" w:afterAutospacing="0"/>
        <w:ind w:right="40"/>
        <w:rPr>
          <w:rFonts w:ascii="Arial" w:hAnsi="Arial" w:cs="Arial"/>
          <w:sz w:val="17"/>
          <w:szCs w:val="17"/>
        </w:rPr>
      </w:pPr>
      <w:r>
        <w:rPr>
          <w:rFonts w:ascii="Arial" w:hAnsi="Arial" w:cs="Arial"/>
        </w:rPr>
        <w:t>Por cuanto, la Asamblea Legislativa Plurinacional, ha sancionado la siguiente Ley:</w:t>
      </w:r>
    </w:p>
    <w:p w:rsidR="00BD5FAB" w:rsidRDefault="00BD5FAB" w:rsidP="00BD5FAB">
      <w:pPr>
        <w:pStyle w:val="NormalWeb"/>
        <w:spacing w:beforeAutospacing="0" w:after="0" w:afterAutospacing="0"/>
        <w:ind w:right="40"/>
        <w:rPr>
          <w:rFonts w:ascii="Arial" w:hAnsi="Arial" w:cs="Arial"/>
          <w:sz w:val="17"/>
          <w:szCs w:val="17"/>
        </w:rPr>
      </w:pPr>
      <w:r>
        <w:rPr>
          <w:rFonts w:ascii="Arial" w:hAnsi="Arial" w:cs="Arial"/>
          <w:b/>
          <w:bCs/>
        </w:rPr>
        <w:t> </w:t>
      </w:r>
    </w:p>
    <w:p w:rsidR="00BD5FAB" w:rsidRDefault="00BD5FAB" w:rsidP="00BD5FAB">
      <w:pPr>
        <w:pStyle w:val="NormalWeb"/>
        <w:spacing w:beforeAutospacing="0" w:after="0" w:afterAutospacing="0"/>
        <w:ind w:right="40"/>
        <w:jc w:val="center"/>
        <w:rPr>
          <w:rFonts w:ascii="Arial" w:hAnsi="Arial" w:cs="Arial"/>
          <w:sz w:val="17"/>
          <w:szCs w:val="17"/>
        </w:rPr>
      </w:pPr>
      <w:r>
        <w:rPr>
          <w:rFonts w:ascii="Arial" w:hAnsi="Arial" w:cs="Arial"/>
          <w:b/>
          <w:bCs/>
        </w:rPr>
        <w:t>LA ASAMBLEA LEGISLATIVA PLURINACIONAL,</w:t>
      </w:r>
    </w:p>
    <w:p w:rsidR="00BD5FAB" w:rsidRDefault="00BD5FAB" w:rsidP="00BD5FAB">
      <w:pPr>
        <w:pStyle w:val="NormalWeb"/>
        <w:spacing w:beforeAutospacing="0" w:after="0" w:afterAutospacing="0"/>
        <w:ind w:right="40"/>
        <w:jc w:val="center"/>
        <w:rPr>
          <w:rFonts w:ascii="Arial" w:hAnsi="Arial" w:cs="Arial"/>
          <w:sz w:val="17"/>
          <w:szCs w:val="17"/>
        </w:rPr>
      </w:pPr>
      <w:r>
        <w:rPr>
          <w:rFonts w:ascii="Arial" w:hAnsi="Arial" w:cs="Arial"/>
          <w:b/>
          <w:bCs/>
        </w:rPr>
        <w:t> </w:t>
      </w:r>
    </w:p>
    <w:p w:rsidR="00BD5FAB" w:rsidRDefault="00BD5FAB" w:rsidP="00BD5FAB">
      <w:pPr>
        <w:pStyle w:val="NormalWeb"/>
        <w:spacing w:beforeAutospacing="0" w:after="0" w:afterAutospacing="0"/>
        <w:ind w:right="40"/>
        <w:jc w:val="center"/>
        <w:rPr>
          <w:rFonts w:ascii="Arial" w:hAnsi="Arial" w:cs="Arial"/>
          <w:sz w:val="17"/>
          <w:szCs w:val="17"/>
        </w:rPr>
      </w:pPr>
      <w:r>
        <w:rPr>
          <w:rFonts w:ascii="Arial" w:hAnsi="Arial" w:cs="Arial"/>
          <w:b/>
          <w:bCs/>
        </w:rPr>
        <w:t> </w:t>
      </w:r>
    </w:p>
    <w:p w:rsidR="00BD5FAB" w:rsidRDefault="00BD5FAB" w:rsidP="00BD5FAB">
      <w:pPr>
        <w:pStyle w:val="NormalWeb"/>
        <w:spacing w:beforeAutospacing="0" w:after="0" w:afterAutospacing="0"/>
        <w:ind w:right="40"/>
        <w:rPr>
          <w:rFonts w:ascii="Arial" w:hAnsi="Arial" w:cs="Arial"/>
          <w:sz w:val="17"/>
          <w:szCs w:val="17"/>
        </w:rPr>
      </w:pPr>
      <w:r>
        <w:rPr>
          <w:rFonts w:ascii="Arial" w:hAnsi="Arial" w:cs="Arial"/>
          <w:b/>
          <w:bCs/>
        </w:rPr>
        <w:t>D E C R E T A:</w:t>
      </w:r>
    </w:p>
    <w:p w:rsidR="00BD5FAB" w:rsidRDefault="00BD5FAB" w:rsidP="00BD5FAB">
      <w:pPr>
        <w:pStyle w:val="NormalWeb"/>
        <w:spacing w:beforeAutospacing="0" w:after="0" w:afterAutospacing="0"/>
        <w:ind w:right="40"/>
        <w:rPr>
          <w:rFonts w:ascii="Arial" w:hAnsi="Arial" w:cs="Arial"/>
          <w:sz w:val="17"/>
          <w:szCs w:val="17"/>
        </w:rPr>
      </w:pPr>
      <w:r>
        <w:rPr>
          <w:rFonts w:ascii="Arial" w:hAnsi="Arial" w:cs="Arial"/>
          <w:b/>
          <w:bCs/>
        </w:rPr>
        <w:t> </w:t>
      </w:r>
    </w:p>
    <w:p w:rsidR="00BD5FAB" w:rsidRDefault="00BD5FAB" w:rsidP="00BD5FAB">
      <w:pPr>
        <w:pStyle w:val="NormalWeb"/>
        <w:spacing w:beforeAutospacing="0" w:after="0" w:afterAutospacing="0"/>
        <w:ind w:right="40" w:firstLine="840"/>
        <w:rPr>
          <w:rFonts w:ascii="Arial" w:hAnsi="Arial" w:cs="Arial"/>
          <w:sz w:val="17"/>
          <w:szCs w:val="17"/>
        </w:rPr>
      </w:pPr>
      <w:r>
        <w:rPr>
          <w:rFonts w:ascii="Arial" w:hAnsi="Arial" w:cs="Arial"/>
          <w:b/>
          <w:bCs/>
        </w:rPr>
        <w:t xml:space="preserve">Artículo 1. </w:t>
      </w:r>
      <w:r>
        <w:rPr>
          <w:rFonts w:ascii="Arial" w:hAnsi="Arial" w:cs="Arial"/>
        </w:rPr>
        <w:t>De conformidad con el Artículo 158, parágrafo I, atribución 14ª de la Constitución Política del Estado, se ratifica el “Convenio de Cooperación Técnica y Científica entre el Gobierno de la República de Bolivia y la República de Panamá, suscrito en la ciudad de Panamá, el 29 de octubre de 2008.</w:t>
      </w:r>
    </w:p>
    <w:p w:rsidR="00BD5FAB" w:rsidRDefault="00BD5FAB" w:rsidP="00BD5FAB">
      <w:pPr>
        <w:pStyle w:val="NormalWeb"/>
        <w:spacing w:beforeAutospacing="0" w:after="0" w:afterAutospacing="0"/>
        <w:ind w:right="40" w:firstLine="840"/>
        <w:rPr>
          <w:rFonts w:ascii="Arial" w:hAnsi="Arial" w:cs="Arial"/>
          <w:sz w:val="17"/>
          <w:szCs w:val="17"/>
        </w:rPr>
      </w:pPr>
      <w:r>
        <w:rPr>
          <w:rFonts w:ascii="Arial" w:hAnsi="Arial" w:cs="Arial"/>
        </w:rPr>
        <w:t> </w:t>
      </w:r>
    </w:p>
    <w:p w:rsidR="00BD5FAB" w:rsidRDefault="00BD5FAB" w:rsidP="00BD5FAB">
      <w:pPr>
        <w:pStyle w:val="NormalWeb"/>
        <w:spacing w:beforeAutospacing="0" w:after="0" w:afterAutospacing="0"/>
        <w:ind w:right="40" w:firstLine="840"/>
        <w:rPr>
          <w:rFonts w:ascii="Arial" w:hAnsi="Arial" w:cs="Arial"/>
          <w:sz w:val="17"/>
          <w:szCs w:val="17"/>
        </w:rPr>
      </w:pPr>
      <w:r>
        <w:rPr>
          <w:rFonts w:ascii="Arial" w:hAnsi="Arial" w:cs="Arial"/>
          <w:b/>
          <w:bCs/>
        </w:rPr>
        <w:t xml:space="preserve">Artículo 2. </w:t>
      </w:r>
      <w:r>
        <w:rPr>
          <w:rFonts w:ascii="Arial" w:hAnsi="Arial" w:cs="Arial"/>
        </w:rPr>
        <w:t xml:space="preserve">El Órgano Ejecutivo a través de una Declaración Interpretativa, deberá comunicar al Gobierno de la República de Panamá, que la denominación “República de Bolivia” deberá entenderse como “Estado Plurinacional de Bolivia”, de conformidad con la Constitución Política del Estado, promulgada el 7 de febrero de 2009. </w:t>
      </w:r>
    </w:p>
    <w:p w:rsidR="00BD5FAB" w:rsidRDefault="00BD5FAB" w:rsidP="00BD5FAB">
      <w:pPr>
        <w:pStyle w:val="NormalWeb"/>
        <w:spacing w:beforeAutospacing="0" w:after="0" w:afterAutospacing="0"/>
        <w:ind w:right="40" w:firstLine="840"/>
        <w:rPr>
          <w:rFonts w:ascii="Arial" w:hAnsi="Arial" w:cs="Arial"/>
          <w:sz w:val="17"/>
          <w:szCs w:val="17"/>
        </w:rPr>
      </w:pPr>
      <w:r>
        <w:rPr>
          <w:rFonts w:ascii="Arial" w:hAnsi="Arial" w:cs="Arial"/>
        </w:rPr>
        <w:t> </w:t>
      </w:r>
    </w:p>
    <w:p w:rsidR="00BD5FAB" w:rsidRDefault="00BD5FAB" w:rsidP="00BD5FAB">
      <w:pPr>
        <w:pStyle w:val="NormalWeb"/>
        <w:spacing w:beforeAutospacing="0" w:after="0" w:afterAutospacing="0"/>
        <w:ind w:right="40" w:firstLine="840"/>
        <w:rPr>
          <w:rFonts w:ascii="Arial" w:hAnsi="Arial" w:cs="Arial"/>
          <w:sz w:val="17"/>
          <w:szCs w:val="17"/>
        </w:rPr>
      </w:pPr>
      <w:r>
        <w:rPr>
          <w:rFonts w:ascii="Arial" w:hAnsi="Arial" w:cs="Arial"/>
        </w:rPr>
        <w:t>Remítase al Órgano Ejecutivo, para fines constitucionales.</w:t>
      </w:r>
    </w:p>
    <w:p w:rsidR="00BD5FAB" w:rsidRDefault="00BD5FAB" w:rsidP="00BD5FAB">
      <w:pPr>
        <w:pStyle w:val="NormalWeb"/>
        <w:spacing w:beforeAutospacing="0" w:after="0" w:afterAutospacing="0"/>
        <w:ind w:right="40" w:firstLine="840"/>
        <w:rPr>
          <w:rFonts w:ascii="Arial" w:hAnsi="Arial" w:cs="Arial"/>
          <w:sz w:val="17"/>
          <w:szCs w:val="17"/>
        </w:rPr>
      </w:pPr>
      <w:r>
        <w:rPr>
          <w:rFonts w:ascii="Arial" w:hAnsi="Arial" w:cs="Arial"/>
        </w:rPr>
        <w:t> </w:t>
      </w:r>
    </w:p>
    <w:p w:rsidR="00BD5FAB" w:rsidRDefault="00BD5FAB" w:rsidP="00BD5FAB">
      <w:pPr>
        <w:pStyle w:val="NormalWeb"/>
        <w:spacing w:beforeAutospacing="0" w:after="0" w:afterAutospacing="0"/>
        <w:ind w:right="40" w:firstLine="840"/>
        <w:rPr>
          <w:rFonts w:ascii="Arial" w:hAnsi="Arial" w:cs="Arial"/>
          <w:sz w:val="17"/>
          <w:szCs w:val="17"/>
        </w:rPr>
      </w:pPr>
      <w:r>
        <w:rPr>
          <w:rFonts w:ascii="Arial" w:hAnsi="Arial" w:cs="Arial"/>
        </w:rPr>
        <w:t xml:space="preserve">Es dada en la Sala de Sesiones de la Asamblea Legislativa Plurinacional, a los quince días del mes de febrero del año dos mil doce. </w:t>
      </w:r>
    </w:p>
    <w:p w:rsidR="00BD5FAB" w:rsidRDefault="00BD5FAB" w:rsidP="00BD5FAB">
      <w:pPr>
        <w:pStyle w:val="NormalWeb"/>
        <w:spacing w:beforeAutospacing="0" w:after="0" w:afterAutospacing="0" w:line="276" w:lineRule="auto"/>
        <w:ind w:right="40" w:firstLine="840"/>
        <w:rPr>
          <w:rFonts w:ascii="Arial" w:hAnsi="Arial" w:cs="Arial"/>
          <w:sz w:val="17"/>
          <w:szCs w:val="17"/>
        </w:rPr>
      </w:pPr>
      <w:r>
        <w:rPr>
          <w:rFonts w:ascii="Arial" w:hAnsi="Arial" w:cs="Arial"/>
        </w:rPr>
        <w:t xml:space="preserve">Fdo. Lilly Gabriela Montaño </w:t>
      </w:r>
      <w:proofErr w:type="spellStart"/>
      <w:r>
        <w:rPr>
          <w:rFonts w:ascii="Arial" w:hAnsi="Arial" w:cs="Arial"/>
        </w:rPr>
        <w:t>Viaña</w:t>
      </w:r>
      <w:proofErr w:type="spellEnd"/>
      <w:r>
        <w:rPr>
          <w:rFonts w:ascii="Arial" w:hAnsi="Arial" w:cs="Arial"/>
        </w:rPr>
        <w:t xml:space="preserve">, Rebeca Elvira Delgado Burgoa, Mary Medina Zabaleta, David Sánchez Heredia, Luis Alfaro Arias, Ángel David Cortés Villegas. </w:t>
      </w:r>
    </w:p>
    <w:p w:rsidR="00BD5FAB" w:rsidRDefault="00BD5FAB" w:rsidP="00BD5FAB">
      <w:pPr>
        <w:pStyle w:val="NormalWeb"/>
        <w:spacing w:beforeAutospacing="0" w:after="0" w:afterAutospacing="0"/>
        <w:ind w:right="40"/>
        <w:rPr>
          <w:rFonts w:ascii="Arial" w:hAnsi="Arial" w:cs="Arial"/>
          <w:sz w:val="17"/>
          <w:szCs w:val="17"/>
        </w:rPr>
      </w:pPr>
      <w:r>
        <w:rPr>
          <w:rFonts w:ascii="Arial" w:hAnsi="Arial" w:cs="Arial"/>
        </w:rPr>
        <w:t> </w:t>
      </w:r>
    </w:p>
    <w:p w:rsidR="00BD5FAB" w:rsidRDefault="00BD5FAB" w:rsidP="00BD5FAB">
      <w:pPr>
        <w:pStyle w:val="NormalWeb"/>
        <w:spacing w:beforeAutospacing="0" w:after="0" w:afterAutospacing="0"/>
        <w:ind w:right="40" w:firstLine="840"/>
        <w:rPr>
          <w:rFonts w:ascii="Arial" w:hAnsi="Arial" w:cs="Arial"/>
          <w:sz w:val="17"/>
          <w:szCs w:val="17"/>
        </w:rPr>
      </w:pPr>
      <w:r>
        <w:rPr>
          <w:rFonts w:ascii="Arial" w:hAnsi="Arial" w:cs="Arial"/>
        </w:rPr>
        <w:t>Por tanto, la promulgo para que se tenga y cumpla como Ley del Estado Plurinacional de Bolivia.</w:t>
      </w:r>
    </w:p>
    <w:p w:rsidR="00BD5FAB" w:rsidRDefault="00BD5FAB" w:rsidP="00BD5FAB">
      <w:pPr>
        <w:pStyle w:val="NormalWeb"/>
        <w:spacing w:beforeAutospacing="0" w:after="0" w:afterAutospacing="0" w:line="200" w:lineRule="atLeast"/>
        <w:ind w:right="40" w:firstLine="840"/>
        <w:rPr>
          <w:rFonts w:ascii="Arial" w:hAnsi="Arial" w:cs="Arial"/>
          <w:sz w:val="17"/>
          <w:szCs w:val="17"/>
        </w:rPr>
      </w:pPr>
      <w:r>
        <w:rPr>
          <w:rFonts w:ascii="Arial" w:hAnsi="Arial" w:cs="Arial"/>
        </w:rPr>
        <w:t> </w:t>
      </w:r>
    </w:p>
    <w:p w:rsidR="00BD5FAB" w:rsidRDefault="00BD5FAB" w:rsidP="00BD5FAB">
      <w:pPr>
        <w:pStyle w:val="NormalWeb"/>
        <w:spacing w:beforeAutospacing="0" w:after="0" w:afterAutospacing="0" w:line="200" w:lineRule="atLeast"/>
        <w:ind w:right="40" w:firstLine="840"/>
        <w:rPr>
          <w:rFonts w:ascii="Arial" w:hAnsi="Arial" w:cs="Arial"/>
          <w:sz w:val="17"/>
          <w:szCs w:val="17"/>
        </w:rPr>
      </w:pPr>
      <w:r>
        <w:rPr>
          <w:rFonts w:ascii="Arial" w:hAnsi="Arial" w:cs="Arial"/>
        </w:rPr>
        <w:t xml:space="preserve">Palacio de Gobierno de la ciudad de La Paz, a los cinco días del mes de marzo de dos mil doce años. </w:t>
      </w:r>
    </w:p>
    <w:p w:rsidR="00BD5FAB" w:rsidRDefault="00BD5FAB" w:rsidP="00BD5FAB">
      <w:pPr>
        <w:pStyle w:val="NormalWeb"/>
        <w:spacing w:beforeAutospacing="0" w:after="0" w:afterAutospacing="0" w:line="200" w:lineRule="atLeast"/>
        <w:ind w:right="40"/>
        <w:rPr>
          <w:rFonts w:ascii="Arial" w:hAnsi="Arial" w:cs="Arial"/>
          <w:sz w:val="17"/>
          <w:szCs w:val="17"/>
        </w:rPr>
      </w:pPr>
      <w:r>
        <w:rPr>
          <w:rFonts w:ascii="Arial" w:hAnsi="Arial" w:cs="Arial"/>
          <w:b/>
          <w:bCs/>
        </w:rPr>
        <w:t> </w:t>
      </w:r>
    </w:p>
    <w:p w:rsidR="00BD5FAB" w:rsidRDefault="00BD5FAB" w:rsidP="00BD5FAB">
      <w:pPr>
        <w:pStyle w:val="NormalWeb"/>
        <w:ind w:right="40" w:firstLine="840"/>
        <w:rPr>
          <w:rFonts w:ascii="Arial" w:hAnsi="Arial" w:cs="Arial"/>
          <w:sz w:val="17"/>
          <w:szCs w:val="17"/>
        </w:rPr>
      </w:pPr>
      <w:r>
        <w:rPr>
          <w:rFonts w:ascii="Arial" w:hAnsi="Arial" w:cs="Arial"/>
          <w:b/>
          <w:bCs/>
        </w:rPr>
        <w:lastRenderedPageBreak/>
        <w:t xml:space="preserve">FDO. EVO MORALES AYMA, </w:t>
      </w:r>
      <w:r>
        <w:rPr>
          <w:rFonts w:ascii="Arial" w:hAnsi="Arial" w:cs="Arial"/>
        </w:rPr>
        <w:t xml:space="preserve">David </w:t>
      </w:r>
      <w:proofErr w:type="spellStart"/>
      <w:r>
        <w:rPr>
          <w:rFonts w:ascii="Arial" w:hAnsi="Arial" w:cs="Arial"/>
        </w:rPr>
        <w:t>Choquehuanca</w:t>
      </w:r>
      <w:proofErr w:type="spellEnd"/>
      <w:r>
        <w:rPr>
          <w:rFonts w:ascii="Arial" w:hAnsi="Arial" w:cs="Arial"/>
        </w:rPr>
        <w:t xml:space="preserve"> Céspedes, Juan Ramón Quintana Taborga, Elba Viviana Caro Hinojosa.</w:t>
      </w:r>
    </w:p>
    <w:p w:rsidR="00153A1B" w:rsidRDefault="00153A1B"/>
    <w:sectPr w:rsidR="00153A1B" w:rsidSect="00153A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5FAB"/>
    <w:rsid w:val="00153A1B"/>
    <w:rsid w:val="00326AD8"/>
    <w:rsid w:val="006B65B9"/>
    <w:rsid w:val="008674C1"/>
    <w:rsid w:val="00A702B4"/>
    <w:rsid w:val="00BD5FAB"/>
    <w:rsid w:val="00C31A80"/>
    <w:rsid w:val="00E44735"/>
    <w:rsid w:val="00EE13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2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5FAB"/>
    <w:pPr>
      <w:spacing w:before="100" w:beforeAutospacing="1" w:after="100" w:afterAutospacing="1" w:line="240" w:lineRule="auto"/>
    </w:pPr>
    <w:rPr>
      <w:rFonts w:ascii="Times New Roman" w:eastAsiaTheme="minorEastAsia" w:hAnsi="Times New Roman" w:cs="Times New Roman"/>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41243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1327</Characters>
  <Application>Microsoft Office Word</Application>
  <DocSecurity>0</DocSecurity>
  <Lines>11</Lines>
  <Paragraphs>3</Paragraphs>
  <ScaleCrop>false</ScaleCrop>
  <Company>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lsossa</dc:creator>
  <cp:keywords/>
  <dc:description/>
  <cp:lastModifiedBy>lsossa</cp:lastModifiedBy>
  <cp:revision>1</cp:revision>
  <dcterms:created xsi:type="dcterms:W3CDTF">2012-03-26T13:27:00Z</dcterms:created>
  <dcterms:modified xsi:type="dcterms:W3CDTF">2012-03-26T13:27:00Z</dcterms:modified>
</cp:coreProperties>
</file>